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8AF6A">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附件1</w:t>
      </w:r>
      <w:bookmarkStart w:id="0" w:name="_GoBack"/>
      <w:bookmarkEnd w:id="0"/>
    </w:p>
    <w:p w14:paraId="5CC59A65">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rPr>
        <w:t>山东省</w:t>
      </w:r>
      <w:r>
        <w:rPr>
          <w:rFonts w:hint="eastAsia" w:ascii="方正小标宋简体" w:hAnsi="方正小标宋简体" w:eastAsia="方正小标宋简体" w:cs="方正小标宋简体"/>
          <w:sz w:val="36"/>
          <w:szCs w:val="36"/>
          <w:lang w:val="en-US" w:eastAsia="zh-CN"/>
        </w:rPr>
        <w:t>心理健康与精神卫生研究专项</w:t>
      </w:r>
      <w:r>
        <w:rPr>
          <w:rFonts w:hint="eastAsia" w:ascii="方正小标宋简体" w:hAnsi="方正小标宋简体" w:eastAsia="方正小标宋简体" w:cs="方正小标宋简体"/>
          <w:sz w:val="36"/>
          <w:szCs w:val="36"/>
        </w:rPr>
        <w:t>课题立项</w:t>
      </w:r>
      <w:r>
        <w:rPr>
          <w:rFonts w:hint="eastAsia" w:ascii="方正小标宋简体" w:hAnsi="方正小标宋简体" w:eastAsia="方正小标宋简体" w:cs="方正小标宋简体"/>
          <w:sz w:val="36"/>
          <w:szCs w:val="36"/>
          <w:lang w:eastAsia="zh-CN"/>
        </w:rPr>
        <w:t>名单</w:t>
      </w:r>
    </w:p>
    <w:tbl>
      <w:tblPr>
        <w:tblStyle w:val="6"/>
        <w:tblW w:w="9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61"/>
        <w:gridCol w:w="1658"/>
        <w:gridCol w:w="6519"/>
      </w:tblGrid>
      <w:tr w14:paraId="40547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blHeader/>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0D6577D">
            <w:pPr>
              <w:keepNext w:val="0"/>
              <w:keepLines w:val="0"/>
              <w:widowControl/>
              <w:suppressLineNumbers w:val="0"/>
              <w:jc w:val="center"/>
              <w:textAlignment w:val="center"/>
              <w:rPr>
                <w:rFonts w:ascii="微软雅黑" w:hAnsi="微软雅黑" w:eastAsia="微软雅黑" w:cs="微软雅黑"/>
                <w:i w:val="0"/>
                <w:iCs w:val="0"/>
                <w:color w:val="000000"/>
                <w:sz w:val="28"/>
                <w:szCs w:val="28"/>
                <w:u w:val="none"/>
              </w:rPr>
            </w:pPr>
            <w:r>
              <w:rPr>
                <w:rFonts w:hint="eastAsia" w:ascii="黑体" w:hAnsi="黑体" w:eastAsia="黑体" w:cs="黑体"/>
                <w:i w:val="0"/>
                <w:color w:val="auto"/>
                <w:kern w:val="0"/>
                <w:sz w:val="28"/>
                <w:szCs w:val="28"/>
                <w:u w:val="none"/>
                <w:lang w:val="en-US" w:eastAsia="zh-CN" w:bidi="ar"/>
              </w:rPr>
              <w:t>课题编号</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92D5D82">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黑体" w:hAnsi="黑体" w:eastAsia="黑体" w:cs="黑体"/>
                <w:i w:val="0"/>
                <w:color w:val="auto"/>
                <w:spacing w:val="1"/>
                <w:w w:val="85"/>
                <w:kern w:val="0"/>
                <w:sz w:val="28"/>
                <w:szCs w:val="28"/>
                <w:u w:val="none"/>
                <w:fitText w:val="720" w:id="21461743"/>
                <w:lang w:val="en-US" w:eastAsia="zh-CN" w:bidi="ar"/>
              </w:rPr>
              <w:t>主持</w:t>
            </w:r>
            <w:r>
              <w:rPr>
                <w:rFonts w:hint="eastAsia" w:ascii="黑体" w:hAnsi="黑体" w:eastAsia="黑体" w:cs="黑体"/>
                <w:i w:val="0"/>
                <w:color w:val="auto"/>
                <w:spacing w:val="4"/>
                <w:w w:val="85"/>
                <w:kern w:val="0"/>
                <w:sz w:val="28"/>
                <w:szCs w:val="28"/>
                <w:u w:val="none"/>
                <w:fitText w:val="720" w:id="21461743"/>
                <w:lang w:val="en-US" w:eastAsia="zh-CN" w:bidi="ar"/>
              </w:rPr>
              <w:t>人</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732B84E1">
            <w:pPr>
              <w:keepNext w:val="0"/>
              <w:keepLines w:val="0"/>
              <w:widowControl/>
              <w:suppressLineNumbers w:val="0"/>
              <w:jc w:val="center"/>
              <w:textAlignment w:val="center"/>
              <w:rPr>
                <w:rFonts w:hint="eastAsia" w:ascii="微软雅黑" w:hAnsi="微软雅黑" w:eastAsia="微软雅黑" w:cs="微软雅黑"/>
                <w:i w:val="0"/>
                <w:iCs w:val="0"/>
                <w:color w:val="000000"/>
                <w:sz w:val="28"/>
                <w:szCs w:val="28"/>
                <w:u w:val="none"/>
              </w:rPr>
            </w:pPr>
            <w:r>
              <w:rPr>
                <w:rFonts w:hint="eastAsia" w:ascii="黑体" w:hAnsi="黑体" w:eastAsia="黑体" w:cs="黑体"/>
                <w:i w:val="0"/>
                <w:color w:val="auto"/>
                <w:kern w:val="0"/>
                <w:sz w:val="28"/>
                <w:szCs w:val="28"/>
                <w:u w:val="none"/>
                <w:lang w:val="en-US" w:eastAsia="zh-CN" w:bidi="ar"/>
              </w:rPr>
              <w:t>课题名称</w:t>
            </w:r>
          </w:p>
        </w:tc>
      </w:tr>
      <w:tr w14:paraId="793EE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613301D">
            <w:pPr>
              <w:keepNext w:val="0"/>
              <w:keepLines w:val="0"/>
              <w:widowControl/>
              <w:suppressLineNumbers w:val="0"/>
              <w:jc w:val="center"/>
              <w:textAlignment w:val="center"/>
              <w:rPr>
                <w:rFonts w:hint="default"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XLZX2024001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263A21C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段丽芳</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154513F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PAC服务联合心理评估疏导对青少年人工流产患者心理状态影响的应用效果研究</w:t>
            </w:r>
          </w:p>
        </w:tc>
      </w:tr>
      <w:tr w14:paraId="2335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833A277">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XLZX2024002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38A8719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梁  燕</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1431A23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基于网络药理学及体外实验探索珍珠粉治疗睡眠障碍的机制研究</w:t>
            </w:r>
          </w:p>
        </w:tc>
      </w:tr>
      <w:tr w14:paraId="35487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146C285">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XLZX2024003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D5D484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路</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7C41AB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大学生心理健康教育现状与改进对策研究</w:t>
            </w:r>
          </w:p>
        </w:tc>
      </w:tr>
      <w:tr w14:paraId="169F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05E528A">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XLZX2024004</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7A624BD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于青文</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69E075E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基于心理筛查的青少年心理健康预警模式研究</w:t>
            </w:r>
          </w:p>
        </w:tc>
      </w:tr>
      <w:tr w14:paraId="7572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260960C">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XLZX2024005</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3A8F836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矫君平</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AF077A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儿童青少年心理与行为特点研究</w:t>
            </w:r>
          </w:p>
        </w:tc>
      </w:tr>
      <w:tr w14:paraId="455F3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3EACA02">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XLZX2024006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56251F6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郭娅棣</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0F7A99F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CBTI（睡眠认知行为治疗法）对大学生睡眠障碍的诊疗研究</w:t>
            </w:r>
          </w:p>
        </w:tc>
      </w:tr>
      <w:tr w14:paraId="46362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8E5A924">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XLZX2024007</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696507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孙薇薇</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7C001A3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“大数据+AI”下高校精神卫生服务评估与干预策略研究</w:t>
            </w:r>
          </w:p>
        </w:tc>
      </w:tr>
      <w:tr w14:paraId="74AE2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8CC1BA2">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XLZX2024008</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4971053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窦利强</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158EA4A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中学生非自杀自伤性行为与学业压力的关系以及学业自我效能感在中学生抑郁与学业压力间的中介作用</w:t>
            </w:r>
          </w:p>
        </w:tc>
      </w:tr>
      <w:tr w14:paraId="72843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9C25F6F">
            <w:pPr>
              <w:keepNext w:val="0"/>
              <w:keepLines w:val="0"/>
              <w:widowControl/>
              <w:suppressLineNumbers w:val="0"/>
              <w:jc w:val="center"/>
              <w:textAlignment w:val="center"/>
              <w:rPr>
                <w:rFonts w:hint="eastAsia" w:ascii="新宋体" w:hAnsi="新宋体" w:eastAsia="新宋体" w:cs="新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XLZX2024009</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368DFA8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冯雪英</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3AC75D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平度市区中学生抑郁状态流行病学调查及团体干预效果分析</w:t>
            </w:r>
          </w:p>
        </w:tc>
      </w:tr>
      <w:tr w14:paraId="4792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301D25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XLZX2024010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7D3BEC3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车成业</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7EDE6EC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儿童青少年近视与网络成瘾的相关性分析及干预对策研究</w:t>
            </w:r>
          </w:p>
        </w:tc>
      </w:tr>
      <w:tr w14:paraId="4D687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9C21CF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XLZX2024011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2D59B6B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栩</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71AF615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家庭教养方式对青少年非自杀性自伤的影响及心理韧性等个性特征的中介效应研究</w:t>
            </w:r>
          </w:p>
        </w:tc>
      </w:tr>
      <w:tr w14:paraId="6622C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F582AB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XLZX2024012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0277F23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  英</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4BA4DCA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医学生的价值观念与行为模式研究</w:t>
            </w:r>
          </w:p>
        </w:tc>
      </w:tr>
      <w:tr w14:paraId="53DE4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512362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XLZX2024013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26D9AD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冷  敏</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488FA2F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大学生生命意义感潜在剖面分析及对社会参与行为的影响机制研究</w:t>
            </w:r>
          </w:p>
        </w:tc>
      </w:tr>
      <w:tr w14:paraId="37C8C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F7499E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XLZX2024014</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E52573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琳</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45554C7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多维生理采集与睡眠心理诊断系统的研发及应用</w:t>
            </w:r>
          </w:p>
        </w:tc>
      </w:tr>
      <w:tr w14:paraId="7A42E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AA77FB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XLZX2024015</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268056A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刘爱玲</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6ACFDE8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青少年炎症性肠病患者的应激和应对方式与生存质量和疾病活动度的关系</w:t>
            </w:r>
          </w:p>
        </w:tc>
      </w:tr>
      <w:tr w14:paraId="3FE32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A087D4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XLZX2024016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EEB870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李秀娟</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7B48EFE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“双减”政策下小学生网络成瘾干预对策研究</w:t>
            </w:r>
          </w:p>
        </w:tc>
      </w:tr>
      <w:tr w14:paraId="1D99B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95F59B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XLZX2024017</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F37A46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林春燕</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4E60014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小学生常见心理健康和精神卫生问题及对策研究</w:t>
            </w:r>
          </w:p>
        </w:tc>
      </w:tr>
      <w:tr w14:paraId="1731F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B38E6A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XLZX2024018</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49EDE38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毕研成</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FD770B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积极心理学背景下的学校心育体系建设</w:t>
            </w:r>
          </w:p>
        </w:tc>
      </w:tr>
      <w:tr w14:paraId="3E1C8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C455B6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XLZX2024019</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295744D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杨兆九</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20F17C9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家校社协同视域下学生积极心理品质的培养策略研究</w:t>
            </w:r>
          </w:p>
        </w:tc>
      </w:tr>
      <w:tr w14:paraId="704EB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71366C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XLZX2024020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71D04F6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石  刚</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D86F82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心理健康教育在小学教育中的渗透实践研究</w:t>
            </w:r>
          </w:p>
        </w:tc>
      </w:tr>
      <w:tr w14:paraId="5A827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18F710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XLZX2024021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0CCAD2C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朱玉冰</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2C1DFB6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家园社三维协同促进幼儿好奇探索心理品质的培养策略探析</w:t>
            </w:r>
          </w:p>
        </w:tc>
      </w:tr>
      <w:tr w14:paraId="2065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FB6022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XLZX2024022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02D3A54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宋元鑫</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D4CBFA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家校社协调视域下：绘画教学提升儿童积极心理品质的实践研究</w:t>
            </w:r>
          </w:p>
        </w:tc>
      </w:tr>
      <w:tr w14:paraId="4BC5E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73C825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XLZX2024023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782B98C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董文平</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1BECD1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家校社协同视域下学生积极心理品质的培养策略</w:t>
            </w:r>
          </w:p>
        </w:tc>
      </w:tr>
      <w:tr w14:paraId="5EAE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A13366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XLZX2024024</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20F4050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勃</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1332DB1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“双减”背景下小学高年级学生学习主观幸福感对学习投入的影响及干预研究</w:t>
            </w:r>
          </w:p>
        </w:tc>
      </w:tr>
      <w:tr w14:paraId="2235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5C020E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XLZX2024025</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055D717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张景安</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005646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家校社协同视域下学生积极心理品质的培养策略研究</w:t>
            </w:r>
          </w:p>
        </w:tc>
      </w:tr>
      <w:tr w14:paraId="1DE9C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BFD541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XLZX2024026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D8235D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强</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F7053E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“双减”政策下社会实践性作业促进小学生身心健康发展探究</w:t>
            </w:r>
          </w:p>
        </w:tc>
      </w:tr>
      <w:tr w14:paraId="63D7E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0CD1AB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XLZX2024027</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89FD02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庄煜光</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6E62F7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绘画疗愈在心理健康教育中的应用研究</w:t>
            </w:r>
          </w:p>
        </w:tc>
      </w:tr>
      <w:tr w14:paraId="40C80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6E880A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XLZX2024028</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A65848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李玉军</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46687DA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“双减”背景下小学生身体体质和心理健康阶段性协同发展课程建设研究</w:t>
            </w:r>
          </w:p>
        </w:tc>
      </w:tr>
      <w:tr w14:paraId="184D0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22A763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XLZX2024029</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0BE94C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静</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65C534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儿童青少年心理健康教育及监测预警研究</w:t>
            </w:r>
          </w:p>
        </w:tc>
      </w:tr>
      <w:tr w14:paraId="00A5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088D58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XLZX2024030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0221E91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杨晓峰</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2A081E8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社会心理因素与青少年慢性前列腺炎综合征健康相关性研究</w:t>
            </w:r>
          </w:p>
        </w:tc>
      </w:tr>
      <w:tr w14:paraId="6ECE0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D68720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XLZX2024031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56CB3DA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王倩倩</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4C5C0B0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基于互联网医院平台+AI技术促进青少年心理健康的监测预警模式</w:t>
            </w:r>
          </w:p>
        </w:tc>
      </w:tr>
      <w:tr w14:paraId="6ADF4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D397C3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XLZX2024032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D76586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孙  强</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1355E31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压力性尿失禁患者的心理健康状况及其对治疗依从性的影响</w:t>
            </w:r>
          </w:p>
        </w:tc>
      </w:tr>
      <w:tr w14:paraId="66376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E46B89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XLZX2024033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488A328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莉</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2451644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家校社协同视域下儿童干眼的规范化诊疗与心理健康相关性的临床研究</w:t>
            </w:r>
          </w:p>
        </w:tc>
      </w:tr>
      <w:tr w14:paraId="5FF9D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67E37C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XLZX2024034</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E5CAC0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曹  地</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263406E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斜弱视及其治疗与儿童心理健康关系的研究进展</w:t>
            </w:r>
          </w:p>
        </w:tc>
      </w:tr>
      <w:tr w14:paraId="0466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3E5CE6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XLZX2024035</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92A079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龙周婷</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D355D3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正念对高职护生职业认同感提升的效果研究</w:t>
            </w:r>
          </w:p>
        </w:tc>
      </w:tr>
      <w:tr w14:paraId="558DD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B88151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XLZX2024036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5424F86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闫  瑾</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0946EDD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家庭社会经济地位影响青少年问题行为的路径探索</w:t>
            </w:r>
          </w:p>
        </w:tc>
      </w:tr>
      <w:tr w14:paraId="09064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B8B869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XLZX2024037</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472D5E6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于瀚清</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F94D7E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“三全育人”视域下高职心理危机预防体系构建研究</w:t>
            </w:r>
          </w:p>
        </w:tc>
      </w:tr>
      <w:tr w14:paraId="63E79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B70D39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XLZX2024038</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5EE8D49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  耿</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2EE7590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新时代高职学校心理健康教育因应策略研究</w:t>
            </w:r>
          </w:p>
        </w:tc>
      </w:tr>
      <w:tr w14:paraId="6B54B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38F1F9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XLZX2024039</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2074904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芬</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616F48D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基于泰山文化的高职院校学生职业价值观的培育路径研究与实践</w:t>
            </w:r>
          </w:p>
        </w:tc>
      </w:tr>
      <w:tr w14:paraId="5850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B9E473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XLZX2024040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155265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  丽</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41A474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人机交互视角下青少年短视频沉迷影响机制及干预对策研究</w:t>
            </w:r>
          </w:p>
        </w:tc>
      </w:tr>
      <w:tr w14:paraId="61DB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0FCF73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XLZX2024041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5C02E1D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杨海明</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4EBAEDF3">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青少年心理危机干预策略与应急机制研究</w:t>
            </w:r>
          </w:p>
        </w:tc>
      </w:tr>
      <w:tr w14:paraId="417E1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665439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XLZX2024042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28ACD2C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孔  艳</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4755D88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新冠疫情影响下的教育关键期：大一新生心理状况调查及影响因素分析—— 一项多中心横断面调查</w:t>
            </w:r>
          </w:p>
        </w:tc>
      </w:tr>
      <w:tr w14:paraId="5ADE1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C29FF1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XLZX2024043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2DA2142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裴晓慧</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AAB7E6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高校大学生月经失调与精神健康素养的关联性分析及干预评价</w:t>
            </w:r>
          </w:p>
        </w:tc>
      </w:tr>
      <w:tr w14:paraId="5E2D9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15E37C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XLZX2024044</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A02502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杨洪菊</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8F2763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Kumpfer心理弹性框架下实习护生心理弹性量表的编制及应用效果的研究</w:t>
            </w:r>
          </w:p>
        </w:tc>
      </w:tr>
      <w:tr w14:paraId="74B52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F54554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XLZX2024045</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5FC608E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姜  慧</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7F07C40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阅读疗法临床应用体系的构建及效果评价一一以突发性耳聋为例</w:t>
            </w:r>
          </w:p>
        </w:tc>
      </w:tr>
      <w:tr w14:paraId="1DD94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5A5C24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XLZX2024046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4E5B975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单团结</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0ADAEFB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加味温胆汤联合5s健康管理模式对高血压合并焦虑抑郁症疗效及负面情绪、生活质量影响的临床研究</w:t>
            </w:r>
          </w:p>
        </w:tc>
      </w:tr>
      <w:tr w14:paraId="0DE2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1FD28C5">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XLZX2024047</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3089927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程  杰</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792DC4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学龄前儿童麻醉恢复期情绪异常预防策略构建</w:t>
            </w:r>
          </w:p>
        </w:tc>
      </w:tr>
      <w:tr w14:paraId="704D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2D84759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XLZX2024048</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D756E1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静</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E6BB20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多导睡眠监测在青少年抑郁症诊断与评估中的应用价值探究</w:t>
            </w:r>
          </w:p>
        </w:tc>
      </w:tr>
      <w:tr w14:paraId="34F1E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9294A7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XLZX2024049</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E851C4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张翠翠</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2C8E176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潍坊市青少年心理危机干预策略与应急机制研究</w:t>
            </w:r>
          </w:p>
        </w:tc>
      </w:tr>
      <w:tr w14:paraId="18ECE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5A35FE17">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XLZX2024050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570F24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祝新莉</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0132E45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青少年癫痫共病焦虑抑郁状态患者睡眠特点研究及相关性分析</w:t>
            </w:r>
          </w:p>
        </w:tc>
      </w:tr>
      <w:tr w14:paraId="5262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AD29F7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XLZX2024051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5ECDA9D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滕  帅</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D50AAA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重大突发公共卫生事件中的青少年风险感知、情绪及应对行为分析</w:t>
            </w:r>
          </w:p>
        </w:tc>
      </w:tr>
      <w:tr w14:paraId="2D28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712B4B0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XLZX2024052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0F17041E">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陈  伟</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2D9082C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w:t>
            </w:r>
            <w:r>
              <w:rPr>
                <w:rFonts w:hint="eastAsia" w:ascii="宋体" w:hAnsi="宋体" w:cs="宋体"/>
                <w:i w:val="0"/>
                <w:iCs w:val="0"/>
                <w:color w:val="000000"/>
                <w:kern w:val="0"/>
                <w:sz w:val="22"/>
                <w:szCs w:val="22"/>
                <w:u w:val="none"/>
                <w:lang w:val="en-US" w:eastAsia="zh-CN" w:bidi="ar"/>
              </w:rPr>
              <w:t>园</w:t>
            </w:r>
            <w:r>
              <w:rPr>
                <w:rFonts w:hint="eastAsia" w:ascii="宋体" w:hAnsi="宋体" w:eastAsia="宋体" w:cs="宋体"/>
                <w:i w:val="0"/>
                <w:iCs w:val="0"/>
                <w:color w:val="000000"/>
                <w:kern w:val="0"/>
                <w:sz w:val="22"/>
                <w:szCs w:val="22"/>
                <w:u w:val="none"/>
                <w:lang w:val="en-US" w:eastAsia="zh-CN" w:bidi="ar"/>
              </w:rPr>
              <w:t>社协同视域下学生积极心理品质的培养策略研究</w:t>
            </w:r>
          </w:p>
        </w:tc>
      </w:tr>
      <w:tr w14:paraId="3EB36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333C88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XLZX2024053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3EE86E5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胡  伟</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08F8607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短视频泛娱乐化背景下高职大学生的价值观念与行为模式研究</w:t>
            </w:r>
          </w:p>
        </w:tc>
      </w:tr>
      <w:tr w14:paraId="6AF0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0F23641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XLZX2024054</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CAC715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  冰</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0B2DB2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山东省大学生心理求助行为识别与应对策略研究</w:t>
            </w:r>
          </w:p>
        </w:tc>
      </w:tr>
      <w:tr w14:paraId="174E0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B9BB17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XLZX2024055</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04B4254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贾春红</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7FB6F38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青少年应对方式对手机依赖及心理健康状况影响的调查研究</w:t>
            </w:r>
          </w:p>
        </w:tc>
      </w:tr>
      <w:tr w14:paraId="70452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B7AC71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XLZX2024056</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580A3DC">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张莹莹</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13BE339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心理门诊中青少年患者人格特质与心理问题类型分析及解决策略的研究</w:t>
            </w:r>
          </w:p>
        </w:tc>
      </w:tr>
      <w:tr w14:paraId="1BF6E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CB9CC2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XLZX2024057</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59D1FC1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赵琳琳</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24ADA8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家校社协同育人下小学生积极心理培养教育路径研究</w:t>
            </w:r>
          </w:p>
        </w:tc>
      </w:tr>
      <w:tr w14:paraId="3D555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7D61342">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XLZX2024058</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E94C13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林  艳</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6939F2CA">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三氧自体血治疗失眠的临床观察</w:t>
            </w:r>
          </w:p>
        </w:tc>
      </w:tr>
      <w:tr w14:paraId="43A2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F1EB949">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XLZX2024059</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611855A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王  伟</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5F25667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青少年非自杀性自伤情绪症状相关因素及诊疗分析</w:t>
            </w:r>
          </w:p>
        </w:tc>
      </w:tr>
      <w:tr w14:paraId="4DEF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605DA4E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XLZX2024060</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47AD035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姚颖钰</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35E872C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幼儿心理与行为特点研究</w:t>
            </w:r>
          </w:p>
        </w:tc>
      </w:tr>
      <w:tr w14:paraId="5B95C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30C97B5D">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XLZX2024061</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49991B38">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李强笃</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0BCE072B">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威海市高校精神卫生服务现状及对策研究</w:t>
            </w:r>
          </w:p>
        </w:tc>
      </w:tr>
      <w:tr w14:paraId="46F55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1F0EA301">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XLZX2024062</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5B0F31A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刘  斌</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757425CF">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注意缺陷多动障碍儿童的强化敏感性研究</w:t>
            </w:r>
          </w:p>
        </w:tc>
      </w:tr>
      <w:tr w14:paraId="2E5E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561" w:type="dxa"/>
            <w:tcBorders>
              <w:top w:val="single" w:color="000000" w:sz="4" w:space="0"/>
              <w:left w:val="single" w:color="000000" w:sz="4" w:space="0"/>
              <w:bottom w:val="single" w:color="000000" w:sz="4" w:space="0"/>
              <w:right w:val="single" w:color="000000" w:sz="4" w:space="0"/>
            </w:tcBorders>
            <w:noWrap w:val="0"/>
            <w:vAlign w:val="center"/>
          </w:tcPr>
          <w:p w14:paraId="490EEF24">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XLZX2024063</w:t>
            </w:r>
          </w:p>
        </w:tc>
        <w:tc>
          <w:tcPr>
            <w:tcW w:w="1658" w:type="dxa"/>
            <w:tcBorders>
              <w:top w:val="single" w:color="000000" w:sz="4" w:space="0"/>
              <w:left w:val="single" w:color="000000" w:sz="4" w:space="0"/>
              <w:bottom w:val="single" w:color="000000" w:sz="4" w:space="0"/>
              <w:right w:val="single" w:color="000000" w:sz="4" w:space="0"/>
            </w:tcBorders>
            <w:noWrap w:val="0"/>
            <w:vAlign w:val="center"/>
          </w:tcPr>
          <w:p w14:paraId="1A88BF10">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董桂霞</w:t>
            </w:r>
          </w:p>
        </w:tc>
        <w:tc>
          <w:tcPr>
            <w:tcW w:w="6519" w:type="dxa"/>
            <w:tcBorders>
              <w:top w:val="single" w:color="000000" w:sz="4" w:space="0"/>
              <w:left w:val="single" w:color="000000" w:sz="4" w:space="0"/>
              <w:bottom w:val="single" w:color="000000" w:sz="4" w:space="0"/>
              <w:right w:val="single" w:color="000000" w:sz="4" w:space="0"/>
            </w:tcBorders>
            <w:noWrap w:val="0"/>
            <w:vAlign w:val="center"/>
          </w:tcPr>
          <w:p w14:paraId="7B35B2E6">
            <w:pPr>
              <w:keepNext w:val="0"/>
              <w:keepLines w:val="0"/>
              <w:widowControl/>
              <w:suppressLineNumbers w:val="0"/>
              <w:jc w:val="center"/>
              <w:textAlignment w:val="center"/>
              <w:rPr>
                <w:rFonts w:hint="eastAsia" w:ascii="新宋体" w:hAnsi="新宋体" w:eastAsia="新宋体" w:cs="新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儿童青少年网络沉迷的发展轨迹及干预对策研究</w:t>
            </w:r>
          </w:p>
        </w:tc>
      </w:tr>
    </w:tbl>
    <w:p w14:paraId="070B61EA"/>
    <w:sectPr>
      <w:footerReference r:id="rId3" w:type="default"/>
      <w:pgSz w:w="11906" w:h="16838"/>
      <w:pgMar w:top="1417" w:right="1417" w:bottom="1417"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422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3B57572">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3B57572">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w:t>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3ZDFhZDQxOTE0YmI1NjY1ZWQ3OTQxYmMyOTExZDUifQ=="/>
  </w:docVars>
  <w:rsids>
    <w:rsidRoot w:val="00000000"/>
    <w:rsid w:val="03843170"/>
    <w:rsid w:val="1E3908F3"/>
    <w:rsid w:val="24665EDD"/>
    <w:rsid w:val="24CF4560"/>
    <w:rsid w:val="36506BA4"/>
    <w:rsid w:val="5AFE7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after="120" w:afterLines="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1813</Words>
  <Characters>2459</Characters>
  <Lines>0</Lines>
  <Paragraphs>0</Paragraphs>
  <TotalTime>196</TotalTime>
  <ScaleCrop>false</ScaleCrop>
  <LinksUpToDate>false</LinksUpToDate>
  <CharactersWithSpaces>2516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2024-04-26T03:49:00Z</dcterms:created>
  <dc:creator>Administrator</dc:creator>
  <cp:lastModifiedBy>Admin</cp:lastModifiedBy>
  <dcterms:modified xsi:type="dcterms:W3CDTF">2024-08-16T02:09:06Z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DD99472D5D31499A99555EFFBDC24869_13</vt:lpwstr>
  </property>
</Properties>
</file>